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1. Общие положения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1.1. Настоящая Политика конфиденциальности персональных данных (далее – Политика конфиденциальности) действует в отношении всей информации, которую сайт "</w:t>
      </w:r>
      <w:r>
        <w:rPr>
          <w:rFonts w:ascii="Arial" w:hAnsi="Arial" w:eastAsia="Arial" w:cs="Arial"/>
          <w:color w:val="000000"/>
        </w:rPr>
        <w:t xml:space="preserve">https://www.plastikovokna.ru/</w:t>
      </w:r>
      <w:r>
        <w:rPr>
          <w:rFonts w:ascii="Arial" w:hAnsi="Arial" w:eastAsia="Arial" w:cs="Arial"/>
          <w:color w:val="000000"/>
        </w:rPr>
        <w:t xml:space="preserve">", расположенный на доменном имени </w:t>
      </w:r>
      <w:r>
        <w:rPr>
          <w:rFonts w:ascii="Arial" w:hAnsi="Arial" w:eastAsia="Arial" w:cs="Arial"/>
          <w:color w:val="000000"/>
        </w:rPr>
        <w:t xml:space="preserve">https://www.plastikovokna.ru/</w:t>
      </w:r>
      <w:r>
        <w:rPr>
          <w:rFonts w:ascii="Arial" w:hAnsi="Arial" w:eastAsia="Arial" w:cs="Arial"/>
          <w:color w:val="000000"/>
        </w:rPr>
        <w:t xml:space="preserve"> (а также его субдоменах), может получит</w:t>
      </w:r>
      <w:r>
        <w:rPr>
          <w:rFonts w:ascii="Arial" w:hAnsi="Arial" w:eastAsia="Arial" w:cs="Arial"/>
          <w:color w:val="000000"/>
        </w:rPr>
        <w:t xml:space="preserve">ь о Пользователе во время использования сайта.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1.2. Использование сайта означает безоговорочное согласие Пользователя с настоящей Политикой конфиденциальности и указанными в ней условиями обработки его персональной информации. В случае несогласия с этими условиями Пользователь должен воздержаться от ис</w:t>
      </w:r>
      <w:r>
        <w:rPr>
          <w:rFonts w:ascii="Arial" w:hAnsi="Arial" w:eastAsia="Arial" w:cs="Arial"/>
          <w:color w:val="000000"/>
        </w:rPr>
        <w:t xml:space="preserve">пользования сайта.</w:t>
      </w:r>
      <w:r/>
    </w:p>
    <w:p>
      <w:pPr>
        <w:pStyle w:val="66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2. Оператор персональных данных</w:t>
      </w:r>
      <w:r/>
    </w:p>
    <w:p>
      <w:pPr>
        <w:ind w:left="0" w:right="0" w:firstLine="0"/>
        <w:spacing w:after="240" w:line="113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2.1. Оператором персональных данных является владелец сайта - 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ИП Панфилова Татьяна Николаевна</w:t>
      </w:r>
      <w:r>
        <w:rPr>
          <w:rFonts w:ascii="Arial" w:hAnsi="Arial" w:eastAsia="Arial" w:cs="Arial"/>
          <w:b w:val="0"/>
          <w:bCs w:val="0"/>
          <w:color w:val="000000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lang w:val="en-US"/>
        </w:rPr>
        <w:t xml:space="preserve">(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none"/>
        </w:rPr>
        <w:t xml:space="preserve">ИНН 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381704786871</w:t>
      </w:r>
      <w:r>
        <w:rPr>
          <w:rFonts w:ascii="Arial" w:hAnsi="Arial" w:eastAsia="Arial" w:cs="Arial"/>
          <w:b w:val="0"/>
          <w:bCs w:val="0"/>
          <w:color w:val="000000"/>
        </w:rPr>
        <w:t xml:space="preserve">, 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 Серия 50№012317833</w:t>
      </w:r>
      <w:r>
        <w:rPr>
          <w:rFonts w:ascii="Arial" w:hAnsi="Arial" w:eastAsia="Arial" w:cs="Arial"/>
          <w:b w:val="0"/>
          <w:bCs w:val="0"/>
          <w:color w:val="000000"/>
        </w:rPr>
        <w:t xml:space="preserve">)</w:t>
      </w:r>
      <w:r>
        <w:rPr>
          <w:rFonts w:ascii="Arial" w:hAnsi="Arial" w:eastAsia="Arial" w:cs="Arial"/>
          <w:color w:val="000000"/>
        </w:rPr>
        <w:t xml:space="preserve">, зарегистрированный по адресу: 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143130, МО, г.Руза, п.Тучково, мкр.Восточный, д.6, кв.61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6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3. Цели обработки персональной информации Пользователей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3.1.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</w:t>
      </w:r>
      <w:r>
        <w:rPr>
          <w:rFonts w:ascii="Arial" w:hAnsi="Arial" w:eastAsia="Arial" w:cs="Arial"/>
          <w:color w:val="000000"/>
        </w:rPr>
        <w:t xml:space="preserve">льной информации в течение определенного законом срока.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3.2. Персональную информацию Пользователя Сайт обрабатывает в следующих целях: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3.2.1. Идентификация Пользователя, зарегистрированного на сайте.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3.2.2. Предоставление Пользователю доступа к персонализированным ресурсам сайта.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3.2.3. Установление с Пользователем обратной связи, включая направление уведомлений, запросов, касающихся использования сайта, оказания услуг.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3.2.4. Заключение, исполнение и прекращение гражданско-правовых договоров с Пользователем.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3.2.5. Предоставление Пользователю с его согласия, обновлений продукции, специальных предложений, информации о ценах, новостной рассылки и иных сведений от имени сайта.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3.3. Сайт собирает следующие персональные данные Пользователей:</w:t>
      </w:r>
      <w:r/>
    </w:p>
    <w:p>
      <w:pPr>
        <w:pStyle w:val="838"/>
        <w:numPr>
          <w:ilvl w:val="0"/>
          <w:numId w:val="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Фамилия, имя, отчество Пользователя;</w:t>
      </w:r>
      <w:r/>
    </w:p>
    <w:p>
      <w:pPr>
        <w:pStyle w:val="838"/>
        <w:numPr>
          <w:ilvl w:val="0"/>
          <w:numId w:val="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Адрес электронной почты (e-mail);</w:t>
      </w:r>
      <w:r/>
    </w:p>
    <w:p>
      <w:pPr>
        <w:pStyle w:val="838"/>
        <w:numPr>
          <w:ilvl w:val="0"/>
          <w:numId w:val="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Номер телефона;</w:t>
      </w:r>
      <w:r/>
    </w:p>
    <w:p>
      <w:pPr>
        <w:pStyle w:val="838"/>
        <w:numPr>
          <w:ilvl w:val="0"/>
          <w:numId w:val="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IP-адрес Пользователя;</w:t>
      </w:r>
      <w:r/>
    </w:p>
    <w:p>
      <w:pPr>
        <w:pStyle w:val="838"/>
        <w:numPr>
          <w:ilvl w:val="0"/>
          <w:numId w:val="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Данные о браузере и типе устройства Пользователя;</w:t>
      </w:r>
      <w:r/>
    </w:p>
    <w:p>
      <w:pPr>
        <w:pStyle w:val="838"/>
        <w:numPr>
          <w:ilvl w:val="0"/>
          <w:numId w:val="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Информацию о сайте Пользователя (при заполнении соответствующих форм);</w:t>
      </w:r>
      <w:r/>
    </w:p>
    <w:p>
      <w:pPr>
        <w:pStyle w:val="838"/>
        <w:numPr>
          <w:ilvl w:val="0"/>
          <w:numId w:val="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Иные данные, указанные Пользователем добровольно в формах на сайте.</w:t>
      </w:r>
      <w:r/>
    </w:p>
    <w:p>
      <w:pPr>
        <w:pStyle w:val="66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4. Способы и сроки обработки персональной информации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4.1. Сроки обработки и хранения персональных данных:</w:t>
        <w:br/>
        <w:t xml:space="preserve">Персональные данные Пользователя обрабатываются и хранятся не дольше, чем это необходимо для достижения целей, указанных в разделе 3 настоящей Политики конфиденциальности, но не более 3 (трёх) лет с моме</w:t>
      </w:r>
      <w:r>
        <w:rPr>
          <w:rFonts w:ascii="Arial" w:hAnsi="Arial" w:eastAsia="Arial" w:cs="Arial"/>
          <w:color w:val="000000"/>
        </w:rPr>
        <w:t xml:space="preserve">нта последнего взаимодействия Пользователя с сайтом. По истечении срока хранения персональные данные удаляются или обезличиваются.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4.2.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4.3. Администрация сайта принимает следующие организационные и технические меры для защиты персональной информации Пользователя:</w:t>
      </w:r>
      <w:r/>
    </w:p>
    <w:p>
      <w:pPr>
        <w:pStyle w:val="838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Использование защищённого протокола HTTPS для передачи данных;</w:t>
      </w:r>
      <w:r/>
    </w:p>
    <w:p>
      <w:pPr>
        <w:pStyle w:val="838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Защита серверов и электронной почты сложными паролями и двухфакторной аутентификацией;</w:t>
      </w:r>
      <w:r/>
    </w:p>
    <w:p>
      <w:pPr>
        <w:pStyle w:val="838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Регулярное обновление и антивирусная защита программного обеспечения;</w:t>
      </w:r>
      <w:r/>
    </w:p>
    <w:p>
      <w:pPr>
        <w:pStyle w:val="838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Ограничение доступа третьих лиц и неуполномоченных сотрудников к персональным данным;</w:t>
      </w:r>
      <w:r/>
    </w:p>
    <w:p>
      <w:pPr>
        <w:pStyle w:val="838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Регулярное резервное копирование и мониторинг безопасности систем обработки персональных данных.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4.4. Персональные данные Пользователя могут быть переданы уполномоченным органам государственной власти только по основаниям и в порядке, установленным действующим законодательством Российской Федерации.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4.5. Местонахождение персональных данных:</w:t>
        <w:br/>
        <w:t xml:space="preserve">Персональные данные Пользователей хранятся и обрабатываются на серверах хостинг-провайдера</w:t>
      </w:r>
      <w:r>
        <w:rPr>
          <w:rFonts w:ascii="Arial" w:hAnsi="Arial" w:eastAsia="Arial" w:cs="Arial"/>
          <w:color w:val="000000"/>
          <w:sz w:val="21"/>
          <w:highlight w:val="white"/>
          <w:lang w:val="en-US"/>
        </w:rPr>
        <w:t xml:space="preserve"> </w:t>
      </w:r>
      <w:r>
        <w:rPr>
          <w:rFonts w:ascii="Arial" w:hAnsi="Arial"/>
          <w:lang w:val="ru-RU"/>
        </w:rPr>
        <w:t xml:space="preserve">ООО «Астра</w:t>
      </w:r>
      <w:r>
        <w:rPr>
          <w:rFonts w:hint="default" w:ascii="Arial" w:hAnsi="Arial"/>
          <w:lang w:val="ru-RU"/>
        </w:rPr>
        <w:t xml:space="preserve"> Облако</w:t>
      </w:r>
      <w:r>
        <w:rPr>
          <w:rFonts w:ascii="Arial" w:hAnsi="Arial"/>
          <w:lang w:val="ru-RU"/>
        </w:rPr>
        <w:t xml:space="preserve">»</w:t>
      </w:r>
      <w:r>
        <w:rPr>
          <w:rFonts w:ascii="Arial" w:hAnsi="Arial" w:eastAsia="Arial" w:cs="Arial"/>
          <w:color w:val="000000"/>
          <w:sz w:val="21"/>
          <w:highlight w:val="none"/>
        </w:rPr>
        <w:t xml:space="preserve">, 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123100, г. Москва, вн.тер.г. муниципальный округ</w:t>
        <w:br/>
        <w:t xml:space="preserve">Пресненский, наб. Краснопресненская, д. 8</w:t>
      </w:r>
      <w:r>
        <w:rPr>
          <w:rFonts w:ascii="Arial" w:hAnsi="Arial" w:eastAsia="Arial" w:cs="Arial"/>
          <w:color w:val="000000"/>
        </w:rPr>
        <w:t xml:space="preserve"> (юр.адрес) Трансграничная передача персональных данных не осуществляется.</w:t>
      </w:r>
      <w:r/>
    </w:p>
    <w:p>
      <w:pPr>
        <w:pStyle w:val="66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5. Права и обязанности сторон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5.1. Пользователь вправе: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5.1.1. Принимать свободное решение о предоставлении своих персональных данных, необходимых для использования сайта, и давать согласие на их обработку.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5.1.2. Обновить, дополнить предоставленную информацию о персональных данных в случае изменения данной информации.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5.1.3. Пользователь имеет право на получение у сайта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сайта уточнения его персона</w:t>
      </w:r>
      <w:r>
        <w:rPr>
          <w:rFonts w:ascii="Arial" w:hAnsi="Arial" w:eastAsia="Arial" w:cs="Arial"/>
          <w:color w:val="000000"/>
        </w:rPr>
        <w:t xml:space="preserve">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</w:t>
      </w:r>
      <w:r>
        <w:rPr>
          <w:rFonts w:ascii="Arial" w:hAnsi="Arial" w:eastAsia="Arial" w:cs="Arial"/>
          <w:color w:val="000000"/>
        </w:rPr>
        <w:t xml:space="preserve"> защите своих прав.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5.2. Администрация сайта обязана: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5.2.1. Использовать полученную информацию исключительно для целей, указанных в разделе 3 настоящей Политики конфиденциальности.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5.2.2.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</w:t>
      </w:r>
      <w:r>
        <w:rPr>
          <w:rFonts w:ascii="Arial" w:hAnsi="Arial" w:eastAsia="Arial" w:cs="Arial"/>
          <w:color w:val="000000"/>
        </w:rPr>
        <w:t xml:space="preserve">ых данных Пользователя, за исключением случаев, предусмотренных законодательством.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5.2.3.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5.2.4.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</w:t>
      </w:r>
      <w:r>
        <w:rPr>
          <w:rFonts w:ascii="Arial" w:hAnsi="Arial" w:eastAsia="Arial" w:cs="Arial"/>
          <w:color w:val="000000"/>
        </w:rPr>
        <w:t xml:space="preserve">д проверки, в случае выявления недостоверных персональных данных или неправомерных действий.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5.3. Пользователь вправе в любое время отозвать согласие на обработку персональных данных, направив письменное уведомление на адрес электронной почты Оператора</w:t>
      </w: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  <w:color w:val="000000"/>
          <w:lang w:val="en-US"/>
        </w:rPr>
        <w:t xml:space="preserve">info@</w:t>
      </w:r>
      <w:r>
        <w:rPr>
          <w:rFonts w:ascii="Arial" w:hAnsi="Arial" w:eastAsia="Arial" w:cs="Arial"/>
          <w:color w:val="000000"/>
        </w:rPr>
        <w:t xml:space="preserve">plastikovokna.ru</w:t>
      </w:r>
      <w:r>
        <w:rPr>
          <w:rFonts w:ascii="Arial" w:hAnsi="Arial" w:eastAsia="Arial" w:cs="Arial"/>
          <w:color w:val="000000"/>
          <w:lang w:val="en-US"/>
        </w:rPr>
        <w:t xml:space="preserve"> </w:t>
      </w:r>
      <w:r>
        <w:rPr>
          <w:rFonts w:ascii="Arial" w:hAnsi="Arial" w:eastAsia="Arial" w:cs="Arial"/>
          <w:color w:val="000000"/>
        </w:rPr>
        <w:t xml:space="preserve">Администрация сайта обязуется прекратить обработку персональных данных Пользователя в течение 10 (десяти) рабочих дней с момента получения уведомления об отзыве согласия, за исключением случаев, когда обработка данных необходима для исполнения действующе</w:t>
      </w:r>
      <w:r>
        <w:rPr>
          <w:rFonts w:ascii="Arial" w:hAnsi="Arial" w:eastAsia="Arial" w:cs="Arial"/>
          <w:color w:val="000000"/>
        </w:rPr>
        <w:t xml:space="preserve">го законодательства Российской Федерации.</w:t>
      </w:r>
      <w:r/>
    </w:p>
    <w:p>
      <w:pPr>
        <w:pStyle w:val="66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6. Ответственность сторон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6.1.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6.2. В случае утраты или разглашения персональных данных Администрация сайта не несёт ответственность, если данная конфиденциальная информация: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6.2.1. Стала публичным достоянием до её утраты или разглашения.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6.2.2. Была получена от третьей стороны до момента её получения Администрацией сайта.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6.2.3. Была разглашена с согласия Пользователя.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6.3.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</w:t>
      </w:r>
      <w:r>
        <w:rPr>
          <w:rFonts w:ascii="Arial" w:hAnsi="Arial" w:eastAsia="Arial" w:cs="Arial"/>
          <w:color w:val="000000"/>
        </w:rPr>
        <w:t xml:space="preserve">ю ответственность за содержание и форму материалов.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6.4. В случае выявления факта утечки персональных данных Администрация сайта обязана в течение 24 часов уведомить об этом уполномоченный орган (Роскомнадзор), а также предпринять незамедлительные меры по минимизации ущерба и расследованию причин инцидента.</w:t>
      </w:r>
      <w:r/>
    </w:p>
    <w:p>
      <w:pPr>
        <w:pStyle w:val="66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7. Разрешение споров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7.1.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7.2.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7.3.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7.4.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  <w:r/>
    </w:p>
    <w:p>
      <w:pPr>
        <w:pStyle w:val="66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8. Дополнительные условия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8.1. Администрация сайта вправе вносить изменения в настоящую Политику конфиденциальности без согласия Пользователя.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8.2.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8.3. Действующая Политика конфиденциальности размещена на странице по адресу</w:t>
      </w:r>
      <w:r>
        <w:rPr>
          <w:lang w:val="en-US"/>
        </w:rPr>
        <w:t xml:space="preserve"> </w:t>
      </w:r>
      <w:r>
        <w:rPr>
          <w:lang w:val="en-US"/>
        </w:rPr>
        <w:t xml:space="preserve">https://www.plastikovokna.ru/about/</w:t>
      </w:r>
      <w:r>
        <w:rPr>
          <w:lang w:val="en-US"/>
        </w:rPr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8.4. Настоящая Политика конфиденциальности является неотъемлемой частью Пользовательского соглашения, размещенного на странице по </w:t>
      </w:r>
      <w:r>
        <w:t xml:space="preserve">адресу </w:t>
      </w:r>
      <w:r>
        <w:t xml:space="preserve">https://www.plastikovokna.ru/about/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8.5. Использование файлов Cookie:</w:t>
        <w:br/>
        <w:t xml:space="preserve">Сайт использует файлы cookie для анализа поведения пользователей и улучшения работы сайта. Продолжая использовать сайт, Пользователь выражает согласие на сбор и обработку обезличенных данных посредством файлов cookie. Поль</w:t>
      </w:r>
      <w:r>
        <w:rPr>
          <w:rFonts w:ascii="Arial" w:hAnsi="Arial" w:eastAsia="Arial" w:cs="Arial"/>
          <w:color w:val="000000"/>
        </w:rPr>
        <w:t xml:space="preserve">зователь может отключить файлы cookie в настройках своего браузера.</w:t>
      </w:r>
      <w:r/>
    </w:p>
    <w:p>
      <w:pPr>
        <w:pStyle w:val="66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9. Контактная информация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По всем вопросам, связанным с обработкой персональных данных, Пользователи могут обращаться по следующим контактам:</w:t>
      </w:r>
      <w:r/>
    </w:p>
    <w:p>
      <w:pPr>
        <w:ind w:left="0" w:right="0" w:firstLine="0"/>
        <w:spacing w:after="240" w:line="113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000000"/>
        </w:rPr>
        <w:t xml:space="preserve">Оператор персональных данных:</w:t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</w:rPr>
        <w:t xml:space="preserve">ИП Панфилова Т.Н.</w:t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ИНН:</w:t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381704786871</w:t>
      </w:r>
      <w:r>
        <w:rPr>
          <w:rFonts w:ascii="Arial" w:hAnsi="Arial" w:eastAsia="Arial" w:cs="Arial"/>
          <w:b w:val="0"/>
          <w:bCs w:val="0"/>
          <w:color w:val="000000"/>
        </w:rPr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Адрес:</w:t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143130, МО, г.Руза, п.Тучково, мкр.Восточный, д.6, кв.61</w:t>
      </w:r>
      <w:r>
        <w:rPr>
          <w:rFonts w:ascii="Arial" w:hAnsi="Arial" w:eastAsia="Arial" w:cs="Arial"/>
          <w:b w:val="0"/>
          <w:bCs w:val="0"/>
          <w:color w:val="000000"/>
        </w:rPr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Электронная почта: </w:t>
      </w:r>
      <w:r>
        <w:rPr>
          <w:rFonts w:ascii="Arial" w:hAnsi="Arial" w:eastAsia="Arial" w:cs="Arial"/>
          <w:b w:val="0"/>
          <w:bCs w:val="0"/>
          <w:color w:val="000000"/>
          <w:lang w:val="en-US"/>
        </w:rPr>
        <w:t xml:space="preserve">info@plastikovokna.ru</w:t>
      </w:r>
      <w:r>
        <w:rPr>
          <w:rFonts w:ascii="Arial" w:hAnsi="Arial" w:eastAsia="Arial" w:cs="Arial"/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Дата публикации: </w:t>
      </w:r>
      <w:r>
        <w:rPr>
          <w:rFonts w:ascii="Arial" w:hAnsi="Arial" w:eastAsia="Arial" w:cs="Arial"/>
          <w:color w:val="000000"/>
          <w:lang w:val="en-US"/>
        </w:rPr>
        <w:t xml:space="preserve">30</w:t>
      </w:r>
      <w:r>
        <w:rPr>
          <w:rFonts w:ascii="Arial" w:hAnsi="Arial" w:eastAsia="Arial" w:cs="Arial"/>
          <w:color w:val="000000"/>
        </w:rPr>
        <w:t xml:space="preserve">.05.2025г.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paragraph" w:styleId="840" w:customStyle="1">
    <w:name w:val="Body Text"/>
    <w:basedOn w:val="835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2025-05-30T11:31:09Z</dcterms:modified>
</cp:coreProperties>
</file>